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ind w:firstLine="640"/>
        <w:jc w:val="left"/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深圳市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龙华区2017年第一期公益创投</w:t>
      </w:r>
    </w:p>
    <w:p>
      <w:pPr>
        <w:ind w:firstLine="64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项目执行要求</w:t>
      </w:r>
      <w:bookmarkEnd w:id="0"/>
    </w:p>
    <w:p>
      <w:pPr>
        <w:pStyle w:val="4"/>
        <w:adjustRightInd w:val="0"/>
        <w:snapToGrid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一、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资助经费原则上按5:3:2的比例分三次拨付，即第一次拨付资助经费的50%，第二次（中期评估通过后）拨付资助经费的30%，第三次（终期或结项评估通过后）拨付资助经费的20%。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二、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项目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执行过程中，应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及时建立健全内控制度、专项财务管理和会计核算制度。严格按照申报用途使用资金，保证项目资金的安全和正确使用，不得用于购买或修建楼堂馆所、缴纳罚款罚金、偿还债务、对外投资、购买汽车等支出，不得以任何形式挤占、截留、挪用项目资金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三、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任何单位不得以任何名义从项目资金中提取管理费。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四、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项目执行单位要遵守相关承诺，履行约定义务，按期完成项目。项目一经立项，不得分包、转包，不得无故调整。项目在执行过程中由于特殊原因需要终止、撤销、变更的，须报经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龙华区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民政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局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（人力资源局）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批准。除不可抗力因素外，所有项目均应于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规定时限内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完成。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五、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项目执行单位应当于2017年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日前，完成项目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服务指标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的50%；应当于2017年1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月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日前，完成项目全部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服务指标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六、深圳市龙华区民政局（人力资源局）将委托第三方评估机构委派专人跟踪项目执行全过程，负责评估、指导和监督检查。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定期（每两个月组织一次）组织项目执行单位召开座谈会，收集各项目执行单位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执行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项目过程中遇到的问题和建议，及时协助项目执行单位解决有关问题。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重点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对各项目资金使用管理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、项目指标落实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等情况进行检查、监督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，根据项目执行情况，出具评估结论。项目执行单位应积极配合第三方评估机构开展监督检查和评估工作。</w:t>
      </w:r>
    </w:p>
    <w:p>
      <w:pPr>
        <w:pStyle w:val="4"/>
        <w:adjustRightInd w:val="0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七、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项目执行单位要及时收集视频、音频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、图片、文字及其他服务活动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素材，整理典型事例，建立项目档案，定期向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第三方评估机构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报送项目执行情况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在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宣传物料、活动物品、服务资料、项目成果等项目资助范围内形成的物质载体应有特定标识，在显要位置上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注明“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深圳市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龙华区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  <w:lang w:eastAsia="zh-CN"/>
        </w:rPr>
        <w:t>民政局（人力资源局）</w:t>
      </w:r>
      <w:r>
        <w:rPr>
          <w:rFonts w:hint="eastAsia" w:ascii="仿宋_GB2312" w:hAnsi="ˎ̥" w:eastAsia="仿宋_GB2312"/>
          <w:color w:val="000000"/>
          <w:sz w:val="32"/>
          <w:szCs w:val="32"/>
          <w:highlight w:val="none"/>
        </w:rPr>
        <w:t>公益创投项目资助”。</w:t>
      </w:r>
    </w:p>
    <w:p/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深圳市龙华区民政局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2017年2月27日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D59F4"/>
    <w:rsid w:val="099D0065"/>
    <w:rsid w:val="115A65C4"/>
    <w:rsid w:val="1278171F"/>
    <w:rsid w:val="17907B66"/>
    <w:rsid w:val="200024DF"/>
    <w:rsid w:val="25CF6056"/>
    <w:rsid w:val="262D18D5"/>
    <w:rsid w:val="324B4721"/>
    <w:rsid w:val="3D8B5666"/>
    <w:rsid w:val="402D59F4"/>
    <w:rsid w:val="51323596"/>
    <w:rsid w:val="54D42654"/>
    <w:rsid w:val="598C6AB3"/>
    <w:rsid w:val="59EC611D"/>
    <w:rsid w:val="68AC4341"/>
    <w:rsid w:val="69A861DC"/>
    <w:rsid w:val="6C477942"/>
    <w:rsid w:val="6D292F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2017-01-22T02:46:00Z</dcterms:created>
  <dc:creator>Administrator</dc:creator>
  <cp:lastModifiedBy>Administrator</cp:lastModifiedBy>
  <cp:lastPrinted>2017-02-24T06:25:00Z</cp:lastPrinted>
  <dcterms:modified xsi:type="dcterms:W3CDTF">2017-02-27T01:19:38Z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