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荣耀榜|2020中国公益慈善项目大赛决赛名单产生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511550"/>
            <wp:effectExtent l="0" t="0" r="8255" b="12700"/>
            <wp:docPr id="1" name="图片 1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9月19日，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2020中国公益慈善项目大赛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（以下简称“大赛”）决赛路演会在深圳会展中心圆满结束。从772个参赛项目中脱颖而出的全国30强选手经过激烈角逐，最终产生大赛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bdr w:val="none" w:color="auto" w:sz="0" w:space="0"/>
        </w:rPr>
        <w:t>10个金奖项目、10个银奖项目、9个铜奖项目。</w:t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3506470"/>
            <wp:effectExtent l="0" t="0" r="16510" b="17780"/>
            <wp:docPr id="2" name="图片 2" descr="评委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委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大赛决赛路演每个路演项目总分为200分：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主席团评委评分按标准分折算合计满分140分、公益评审团投票合计满分60分，分别占比70%和30%。依据两项最终得分相加总分的高低确定路演项目最终排名，由高至低决出金银铜奖。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3506470"/>
            <wp:effectExtent l="0" t="0" r="16510" b="17780"/>
            <wp:docPr id="3" name="图片 3" descr="抗疫颁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抗疫颁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</w:pPr>
      <w:r>
        <w:rPr>
          <w:rFonts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2020大赛还设有“鹏华·抗击疫情及公共卫生特别奖”，支持在“抗击疫情和公共卫生”领域具有创新举措和卓越成效的公益项目。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特别奖资助金由深圳市社会公益基金会·鹏华致敬最美逆行者关爱基金出资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，奖项评审与主赛事评审同步进行。</w:t>
      </w:r>
    </w:p>
    <w:p>
      <w:p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510915"/>
            <wp:effectExtent l="0" t="0" r="10160" b="13335"/>
            <wp:docPr id="4" name="图片 4" descr="资源联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资源联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865" cy="3512185"/>
            <wp:effectExtent l="0" t="0" r="6985" b="12065"/>
            <wp:docPr id="8" name="图片 8" descr="资源联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源联动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为助力脱贫攻坚、支持大赛入围项目整合社会资源，助力可持续发展，2020大赛还设立了资源联动奖，提供100万元的非限定资助金。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</w:rPr>
        <w:t>经过一个月的定向辅导和资源整合实践，按照大赛评分规则产生了25个资源联动奖获奖项目。大赛组委会在决赛现场为它们颁发了获奖证书。</w:t>
      </w:r>
    </w:p>
    <w:p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  <w:t>大赛是基于中国慈展会成长起来的品牌活动。9年以来，大赛始终坚持以项目竞赛为载体，倡导和践行“公益创投”理念，通过组织开展入围赛、晋级赛和决赛三级评审，聚焦以科学的标准体系，遴选和赋能中国年度最具发展潜力的社会创新项目，并以“社创板”平台提供能力建设和优质资源对接服务，助力社会力量兴办公益事业。</w:t>
      </w:r>
    </w:p>
    <w:p>
      <w:p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</w:pPr>
    </w:p>
    <w:p>
      <w:p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  <w:t>现将2020中国公益慈善项目大赛决赛金、银、铜奖项目名单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2"/>
          <w:szCs w:val="22"/>
          <w:lang w:val="en-US" w:eastAsia="zh-CN"/>
        </w:rPr>
        <w:t>公布如下：</w:t>
      </w:r>
    </w:p>
    <w:p>
      <w:pPr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961640"/>
            <wp:effectExtent l="0" t="0" r="8890" b="10160"/>
            <wp:docPr id="5" name="图片 5" descr="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961640"/>
            <wp:effectExtent l="0" t="0" r="8890" b="10160"/>
            <wp:docPr id="6" name="图片 6" descr="银奖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银奖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961640"/>
            <wp:effectExtent l="0" t="0" r="8890" b="10160"/>
            <wp:docPr id="7" name="图片 7" descr="铜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铜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20C7B"/>
    <w:rsid w:val="159A1A38"/>
    <w:rsid w:val="1D9B7197"/>
    <w:rsid w:val="3BEF33AD"/>
    <w:rsid w:val="3C3C6A26"/>
    <w:rsid w:val="5629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简体" w:hAnsi="方正小标宋简体" w:eastAsia="方正小标宋简体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2020-09-17T06:43:00Z</dcterms:created>
  <dc:creator>wangsi305</dc:creator>
  <cp:lastModifiedBy>文慧</cp:lastModifiedBy>
  <dcterms:modified xsi:type="dcterms:W3CDTF">2020-09-19T11:09:41Z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